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931B21">
        <w:rPr>
          <w:rFonts w:cs="Calibri"/>
          <w:b/>
          <w:sz w:val="36"/>
          <w:szCs w:val="28"/>
          <w:u w:val="single"/>
        </w:rPr>
        <w:t xml:space="preserve"> 1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8930FE" w:rsidRPr="0077026B" w:rsidRDefault="004E1B74" w:rsidP="00543D59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>
        <w:rPr>
          <w:rFonts w:cs="Calibri"/>
          <w:b/>
          <w:bCs/>
          <w:caps/>
          <w:u w:val="single"/>
        </w:rPr>
        <w:t>Hemokultivační analyzátor – 1 kus</w:t>
      </w:r>
    </w:p>
    <w:p w:rsidR="00394887" w:rsidRPr="004E1B74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2849AC">
        <w:rPr>
          <w:rFonts w:cs="Calibri"/>
          <w:b/>
          <w:u w:val="single"/>
        </w:rPr>
        <w:t xml:space="preserve">Celková maximální cena </w:t>
      </w:r>
      <w:r w:rsidR="004E1B74" w:rsidRPr="002849AC">
        <w:rPr>
          <w:rFonts w:cs="Calibri"/>
          <w:b/>
          <w:u w:val="single"/>
        </w:rPr>
        <w:t>za ks</w:t>
      </w:r>
      <w:r w:rsidR="009941B7" w:rsidRPr="002849AC">
        <w:rPr>
          <w:rFonts w:cs="Calibri"/>
          <w:b/>
          <w:u w:val="single"/>
        </w:rPr>
        <w:t xml:space="preserve"> </w:t>
      </w:r>
      <w:r w:rsidR="004E1B74" w:rsidRPr="002849AC">
        <w:rPr>
          <w:rFonts w:cs="Calibri"/>
          <w:b/>
          <w:u w:val="single"/>
        </w:rPr>
        <w:t>v</w:t>
      </w:r>
      <w:r w:rsidRPr="002849AC">
        <w:rPr>
          <w:rFonts w:cs="Calibri"/>
          <w:b/>
          <w:u w:val="single"/>
        </w:rPr>
        <w:t>č.</w:t>
      </w:r>
      <w:r w:rsidR="004E1B74" w:rsidRPr="002849AC">
        <w:rPr>
          <w:rFonts w:cs="Calibri"/>
          <w:b/>
          <w:u w:val="single"/>
        </w:rPr>
        <w:t xml:space="preserve"> DPH:</w:t>
      </w:r>
      <w:r w:rsidR="004E1B74">
        <w:rPr>
          <w:rFonts w:cs="Calibri"/>
        </w:rPr>
        <w:t xml:space="preserve"> </w:t>
      </w:r>
      <w:r w:rsidR="004E1B74" w:rsidRPr="004E1B74">
        <w:rPr>
          <w:rFonts w:cs="Calibri"/>
          <w:b/>
        </w:rPr>
        <w:t>889 350,00 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4E1B74" w:rsidRDefault="004E1B74" w:rsidP="0077026B">
      <w:pPr>
        <w:spacing w:before="120" w:after="0" w:line="240" w:lineRule="auto"/>
        <w:jc w:val="both"/>
        <w:rPr>
          <w:szCs w:val="32"/>
        </w:rPr>
      </w:pPr>
      <w:r w:rsidRPr="00FA50AB">
        <w:rPr>
          <w:kern w:val="20"/>
          <w:szCs w:val="20"/>
          <w:lang w:eastAsia="cs-CZ"/>
        </w:rPr>
        <w:t xml:space="preserve">Nový analyzátor </w:t>
      </w:r>
      <w:r w:rsidR="006D4C87">
        <w:rPr>
          <w:kern w:val="20"/>
          <w:szCs w:val="20"/>
          <w:lang w:eastAsia="cs-CZ"/>
        </w:rPr>
        <w:t>bude disponovat</w:t>
      </w:r>
      <w:r w:rsidRPr="00FA50AB">
        <w:rPr>
          <w:kern w:val="20"/>
          <w:szCs w:val="20"/>
          <w:lang w:eastAsia="cs-CZ"/>
        </w:rPr>
        <w:t xml:space="preserve"> řízeným vkládáním, odebíráním a automatickým rozpoznáváním lahviček, což minimalizuje vznik chyb v důsledku lidského faktoru. Díky kontinuálnímu měření je zajištěna včasná detekce růstu mikroorganizmů. Analyzátor také přináší časovou i finanční úsporu díky minimálnímu hlášení falešné pozitivity vzorků.</w:t>
      </w:r>
    </w:p>
    <w:p w:rsidR="0010487A" w:rsidRDefault="00394887" w:rsidP="00CC5ED4">
      <w:pPr>
        <w:spacing w:before="120" w:after="120" w:line="240" w:lineRule="auto"/>
        <w:jc w:val="both"/>
        <w:rPr>
          <w:b/>
          <w:szCs w:val="32"/>
        </w:rPr>
      </w:pPr>
      <w:r w:rsidRPr="00B32BF0">
        <w:rPr>
          <w:b/>
          <w:szCs w:val="32"/>
        </w:rPr>
        <w:t>Technická specifikace</w:t>
      </w:r>
      <w:r w:rsidR="00CC5ED4">
        <w:rPr>
          <w:b/>
          <w:szCs w:val="32"/>
        </w:rPr>
        <w:t xml:space="preserve"> </w:t>
      </w:r>
      <w:r w:rsidR="00CC5ED4" w:rsidRPr="00CC5ED4">
        <w:rPr>
          <w:b/>
          <w:szCs w:val="32"/>
        </w:rPr>
        <w:t>(splnění je povinné):</w:t>
      </w:r>
    </w:p>
    <w:tbl>
      <w:tblPr>
        <w:tblW w:w="93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12"/>
        <w:gridCol w:w="6663"/>
        <w:gridCol w:w="1496"/>
      </w:tblGrid>
      <w:tr w:rsidR="00E762C8" w:rsidRPr="0077026B" w:rsidTr="00E762C8">
        <w:trPr>
          <w:tblHeader/>
          <w:jc w:val="center"/>
        </w:trPr>
        <w:tc>
          <w:tcPr>
            <w:tcW w:w="1212" w:type="dxa"/>
            <w:shd w:val="clear" w:color="auto" w:fill="DEEAF6" w:themeFill="accent1" w:themeFillTint="33"/>
            <w:vAlign w:val="center"/>
          </w:tcPr>
          <w:p w:rsidR="00E762C8" w:rsidRPr="004E1B74" w:rsidRDefault="00E762C8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663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Požadavek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10487A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  <w:p w:rsidR="00E762C8" w:rsidRPr="004E1B74" w:rsidRDefault="00E762C8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1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4E1B74">
              <w:rPr>
                <w:szCs w:val="32"/>
              </w:rPr>
              <w:t>Kontinuální kontrola růstu bakterií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2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</w:pPr>
            <w:r w:rsidRPr="00FA50AB">
              <w:t>Fotometrický princip detekce a monitorování bakteriálního růstu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3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4E1B74">
              <w:rPr>
                <w:szCs w:val="32"/>
              </w:rPr>
              <w:t>Kultivační průkaz aerobních i anaerobních mikroorganizmů a kvasinek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4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A50AB">
              <w:t>Kapacita zařízení</w:t>
            </w:r>
            <w:r>
              <w:t xml:space="preserve"> – min. 120 pracovních pozic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5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</w:pPr>
            <w:r w:rsidRPr="00FA50AB">
              <w:t>Automatické rozpoznání lahviček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6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</w:pPr>
            <w:r w:rsidRPr="00FA50AB">
              <w:t>Rychlá identifikace přítomnosti bakterií – signalizace prvotního výskytu bakterií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7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</w:pPr>
            <w:r w:rsidRPr="00FA50AB">
              <w:t>Optická a zvuková signalizace u pozitivních vzorků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8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FA50AB">
              <w:t>Odolnost systému při vyšší okolní teplotě (do 28°C)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 w:rsidRPr="004E1B74">
              <w:rPr>
                <w:bCs/>
                <w:iCs/>
                <w:szCs w:val="32"/>
              </w:rPr>
              <w:t>9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4E1B74" w:rsidRDefault="00E762C8" w:rsidP="004E1B74">
            <w:pPr>
              <w:spacing w:after="0" w:line="240" w:lineRule="auto"/>
            </w:pPr>
            <w:r w:rsidRPr="00FA50AB">
              <w:t>Součástí dodávky bude napojení systému na LIS (včetně SW modulu)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10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FA50AB" w:rsidRDefault="00E762C8" w:rsidP="004E1B74">
            <w:pPr>
              <w:spacing w:after="0" w:line="240" w:lineRule="auto"/>
            </w:pPr>
            <w:r w:rsidRPr="00FA50AB">
              <w:t>Záložní zdroj UPS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Pr="004E1B74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11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FA50AB" w:rsidRDefault="00E762C8" w:rsidP="004E1B74">
            <w:pPr>
              <w:spacing w:after="0" w:line="240" w:lineRule="auto"/>
            </w:pPr>
            <w:r w:rsidRPr="00FA50AB">
              <w:t>Napájení</w:t>
            </w:r>
            <w:r>
              <w:t>: 230 V/50 Hz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12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FA50AB" w:rsidRDefault="00E762C8" w:rsidP="004E1B74">
            <w:pPr>
              <w:spacing w:after="0" w:line="240" w:lineRule="auto"/>
            </w:pPr>
            <w:r>
              <w:t>Kompatibilní t</w:t>
            </w:r>
            <w:r w:rsidRPr="00FA50AB">
              <w:t>iskárna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2849AC">
        <w:trPr>
          <w:jc w:val="center"/>
        </w:trPr>
        <w:tc>
          <w:tcPr>
            <w:tcW w:w="9371" w:type="dxa"/>
            <w:gridSpan w:val="3"/>
            <w:shd w:val="clear" w:color="auto" w:fill="DEEAF6" w:themeFill="accent1" w:themeFillTint="33"/>
            <w:vAlign w:val="center"/>
          </w:tcPr>
          <w:p w:rsidR="00E762C8" w:rsidRPr="004E1B74" w:rsidRDefault="00E762C8" w:rsidP="00E762C8">
            <w:pPr>
              <w:spacing w:after="0" w:line="24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Požadavky na lahvičky pro daný analyzátor</w:t>
            </w: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13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Default="005A3E99" w:rsidP="004E1B74">
            <w:pPr>
              <w:spacing w:after="0" w:line="240" w:lineRule="auto"/>
            </w:pPr>
            <w:r>
              <w:t>Materiál - plast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14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5A3E99" w:rsidRDefault="005A3E99" w:rsidP="004E1B74">
            <w:pPr>
              <w:spacing w:after="0" w:line="240" w:lineRule="auto"/>
            </w:pPr>
            <w:r>
              <w:t>Vysoká odolnost proti mechanickému poškození a úniku obsahu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15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5A3E99" w:rsidRDefault="005A3E99" w:rsidP="004E1B74">
            <w:pPr>
              <w:spacing w:after="0" w:line="240" w:lineRule="auto"/>
            </w:pPr>
            <w:r>
              <w:t>Vyhovující pro kultivaci aerobních i anaerobních organizmů a kvasinek se schopností neutralizovat rezidua antibiotik a toxinů ve vzorku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E762C8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E762C8" w:rsidRDefault="00E762C8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16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E762C8" w:rsidRPr="005A3E99" w:rsidRDefault="005A3E99" w:rsidP="004E1B74">
            <w:pPr>
              <w:spacing w:after="0" w:line="240" w:lineRule="auto"/>
            </w:pPr>
            <w:r>
              <w:t>Schopnost validace pro testování ostatních sterilních tělních tekutin, vyjma krve (plodová voda, mozkomíšní mok, peritoneální tekutina, pleurální tekutina, synoviální tekutina)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E762C8" w:rsidRPr="004E1B74" w:rsidRDefault="00E762C8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A4B9D" w:rsidRPr="0077026B" w:rsidTr="00E762C8">
        <w:trPr>
          <w:jc w:val="center"/>
        </w:trPr>
        <w:tc>
          <w:tcPr>
            <w:tcW w:w="1212" w:type="dxa"/>
            <w:shd w:val="clear" w:color="auto" w:fill="FFFFFF"/>
            <w:vAlign w:val="center"/>
          </w:tcPr>
          <w:p w:rsidR="001A4B9D" w:rsidRDefault="007038DF" w:rsidP="0077026B">
            <w:pPr>
              <w:spacing w:after="0" w:line="240" w:lineRule="auto"/>
              <w:jc w:val="center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17</w:t>
            </w:r>
          </w:p>
        </w:tc>
        <w:tc>
          <w:tcPr>
            <w:tcW w:w="6663" w:type="dxa"/>
            <w:shd w:val="clear" w:color="auto" w:fill="FFFFFF"/>
            <w:tcMar>
              <w:left w:w="103" w:type="dxa"/>
            </w:tcMar>
            <w:vAlign w:val="center"/>
          </w:tcPr>
          <w:p w:rsidR="001A4B9D" w:rsidRDefault="007038DF" w:rsidP="004E1B74">
            <w:pPr>
              <w:spacing w:after="0" w:line="240" w:lineRule="auto"/>
            </w:pPr>
            <w:r w:rsidRPr="00E7686C">
              <w:t>Lahvičky pro testování krevních vzorků</w:t>
            </w:r>
            <w:r>
              <w:t xml:space="preserve"> a </w:t>
            </w:r>
            <w:r w:rsidRPr="00E7686C">
              <w:t>ostatních ster. tekutin (plodová voda, mozkomíšní mok, peritoneální tekutina, pleurální tekutina, synoviální tekutina)</w:t>
            </w:r>
            <w:r>
              <w:t xml:space="preserve"> </w:t>
            </w:r>
            <w:r w:rsidR="004550C9">
              <w:t>jsou dodávány za jednotnou cenu</w:t>
            </w:r>
          </w:p>
        </w:tc>
        <w:tc>
          <w:tcPr>
            <w:tcW w:w="1496" w:type="dxa"/>
            <w:shd w:val="clear" w:color="auto" w:fill="FFF2CC" w:themeFill="accent4" w:themeFillTint="33"/>
          </w:tcPr>
          <w:p w:rsidR="001A4B9D" w:rsidRPr="004E1B74" w:rsidRDefault="001A4B9D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77026B" w:rsidRDefault="0077026B" w:rsidP="00394887">
      <w:pPr>
        <w:spacing w:after="0" w:line="240" w:lineRule="auto"/>
        <w:jc w:val="both"/>
        <w:rPr>
          <w:b/>
          <w:szCs w:val="32"/>
        </w:rPr>
      </w:pPr>
    </w:p>
    <w:p w:rsidR="00073C6F" w:rsidRDefault="00073C6F">
      <w:pPr>
        <w:spacing w:after="0" w:line="240" w:lineRule="auto"/>
        <w:rPr>
          <w:b/>
          <w:szCs w:val="32"/>
        </w:rPr>
      </w:pPr>
      <w:r>
        <w:rPr>
          <w:b/>
          <w:szCs w:val="32"/>
        </w:rPr>
        <w:br w:type="page"/>
      </w:r>
    </w:p>
    <w:p w:rsidR="0010487A" w:rsidRDefault="0010487A" w:rsidP="0010487A">
      <w:pPr>
        <w:spacing w:after="0"/>
        <w:jc w:val="both"/>
        <w:rPr>
          <w:b/>
          <w:szCs w:val="32"/>
        </w:rPr>
      </w:pPr>
      <w:bookmarkStart w:id="0" w:name="_GoBack"/>
      <w:bookmarkEnd w:id="0"/>
      <w:r>
        <w:rPr>
          <w:b/>
          <w:szCs w:val="32"/>
        </w:rPr>
        <w:lastRenderedPageBreak/>
        <w:t xml:space="preserve">Pozn.: ve sloupci „Nabízená hodnota“ doplní </w:t>
      </w:r>
      <w:r w:rsidR="003749AC">
        <w:rPr>
          <w:b/>
          <w:szCs w:val="32"/>
        </w:rPr>
        <w:t xml:space="preserve">účastník </w:t>
      </w:r>
      <w:r>
        <w:rPr>
          <w:b/>
          <w:szCs w:val="32"/>
        </w:rPr>
        <w:t>hodnotu měřitelného parametru nabízeného zařízení a v případě neměřitelných parametrů potvrdí splnění požadavku slovem „ANO“, případně doplní další vysvětlující text.</w:t>
      </w:r>
    </w:p>
    <w:p w:rsidR="005A3E99" w:rsidRDefault="005A3E99" w:rsidP="00394887">
      <w:pPr>
        <w:spacing w:after="0" w:line="240" w:lineRule="auto"/>
        <w:jc w:val="both"/>
        <w:rPr>
          <w:b/>
          <w:szCs w:val="32"/>
        </w:rPr>
      </w:pPr>
    </w:p>
    <w:p w:rsidR="00F9020F" w:rsidRDefault="00F9020F" w:rsidP="00394887">
      <w:pPr>
        <w:spacing w:after="0" w:line="240" w:lineRule="auto"/>
        <w:jc w:val="both"/>
        <w:rPr>
          <w:szCs w:val="32"/>
        </w:rPr>
      </w:pPr>
      <w:r>
        <w:rPr>
          <w:b/>
          <w:szCs w:val="32"/>
        </w:rPr>
        <w:t xml:space="preserve">Další požadavky: </w:t>
      </w:r>
      <w:r w:rsidR="00F70041">
        <w:rPr>
          <w:szCs w:val="32"/>
        </w:rPr>
        <w:t>n</w:t>
      </w:r>
      <w:r w:rsidRPr="00F9020F">
        <w:rPr>
          <w:szCs w:val="32"/>
        </w:rPr>
        <w:t>ový, nerepasovaný přístroj</w:t>
      </w:r>
      <w:r>
        <w:rPr>
          <w:szCs w:val="32"/>
        </w:rPr>
        <w:t>, záruka min. 24 měsíců.</w:t>
      </w:r>
    </w:p>
    <w:p w:rsidR="00F9020F" w:rsidRDefault="00F9020F" w:rsidP="00394887">
      <w:pPr>
        <w:spacing w:after="0" w:line="240" w:lineRule="auto"/>
        <w:jc w:val="both"/>
        <w:rPr>
          <w:szCs w:val="32"/>
        </w:rPr>
      </w:pPr>
      <w:r>
        <w:rPr>
          <w:szCs w:val="32"/>
        </w:rPr>
        <w:t>Proškolení obsluhy přístroje v ceně dodávky, návod k obsluze v českém jazyce</w:t>
      </w:r>
      <w:r w:rsidR="00F70041">
        <w:rPr>
          <w:szCs w:val="32"/>
        </w:rPr>
        <w:t>.</w:t>
      </w:r>
    </w:p>
    <w:p w:rsidR="00B0077A" w:rsidRDefault="00B0077A" w:rsidP="00394887">
      <w:pPr>
        <w:spacing w:after="0" w:line="240" w:lineRule="auto"/>
        <w:jc w:val="both"/>
        <w:rPr>
          <w:szCs w:val="32"/>
        </w:rPr>
      </w:pPr>
      <w:r>
        <w:rPr>
          <w:szCs w:val="32"/>
        </w:rPr>
        <w:t>Zajištění pozáručního servisu přístroje min. po dobu předpokládané životnosti</w:t>
      </w:r>
      <w:r w:rsidR="00F70041">
        <w:rPr>
          <w:szCs w:val="32"/>
        </w:rPr>
        <w:t xml:space="preserve"> 8 let.</w:t>
      </w:r>
    </w:p>
    <w:p w:rsidR="00F9020F" w:rsidRPr="00F9020F" w:rsidRDefault="00F9020F" w:rsidP="00394887">
      <w:pPr>
        <w:spacing w:after="0" w:line="240" w:lineRule="auto"/>
        <w:jc w:val="both"/>
        <w:rPr>
          <w:szCs w:val="32"/>
        </w:rPr>
      </w:pPr>
    </w:p>
    <w:p w:rsidR="002849AC" w:rsidRDefault="002849AC" w:rsidP="00394887">
      <w:pPr>
        <w:spacing w:after="0" w:line="240" w:lineRule="auto"/>
        <w:jc w:val="both"/>
        <w:rPr>
          <w:b/>
          <w:szCs w:val="32"/>
        </w:rPr>
      </w:pPr>
    </w:p>
    <w:p w:rsidR="0043306B" w:rsidRDefault="0043306B" w:rsidP="00FE42FC">
      <w:pPr>
        <w:spacing w:after="0" w:line="240" w:lineRule="auto"/>
        <w:jc w:val="both"/>
      </w:pPr>
    </w:p>
    <w:p w:rsidR="00931B21" w:rsidRPr="00FE42FC" w:rsidRDefault="00931B21" w:rsidP="00F9020F">
      <w:pPr>
        <w:spacing w:after="0" w:line="240" w:lineRule="auto"/>
        <w:jc w:val="both"/>
      </w:pPr>
    </w:p>
    <w:sectPr w:rsidR="00931B21" w:rsidRPr="00FE42FC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62F" w:rsidRDefault="00A2262F" w:rsidP="002530D9">
      <w:pPr>
        <w:spacing w:after="0" w:line="240" w:lineRule="auto"/>
      </w:pPr>
      <w:r>
        <w:separator/>
      </w:r>
    </w:p>
  </w:endnote>
  <w:endnote w:type="continuationSeparator" w:id="0">
    <w:p w:rsidR="00A2262F" w:rsidRDefault="00A2262F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3C6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62F" w:rsidRDefault="00A2262F" w:rsidP="002530D9">
      <w:pPr>
        <w:spacing w:after="0" w:line="240" w:lineRule="auto"/>
      </w:pPr>
      <w:r>
        <w:separator/>
      </w:r>
    </w:p>
  </w:footnote>
  <w:footnote w:type="continuationSeparator" w:id="0">
    <w:p w:rsidR="00A2262F" w:rsidRDefault="00A2262F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70F67EB" wp14:editId="05128B59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4982_"/>
      </v:shape>
    </w:pict>
  </w:numPicBullet>
  <w:numPicBullet w:numPicBulletId="1">
    <w:pict>
      <v:shape id="_x0000_i1037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2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1"/>
  </w:num>
  <w:num w:numId="4">
    <w:abstractNumId w:val="13"/>
  </w:num>
  <w:num w:numId="5">
    <w:abstractNumId w:val="9"/>
  </w:num>
  <w:num w:numId="6">
    <w:abstractNumId w:val="17"/>
  </w:num>
  <w:num w:numId="7">
    <w:abstractNumId w:val="7"/>
  </w:num>
  <w:num w:numId="8">
    <w:abstractNumId w:val="12"/>
  </w:num>
  <w:num w:numId="9">
    <w:abstractNumId w:val="18"/>
  </w:num>
  <w:num w:numId="10">
    <w:abstractNumId w:val="3"/>
  </w:num>
  <w:num w:numId="11">
    <w:abstractNumId w:val="14"/>
  </w:num>
  <w:num w:numId="12">
    <w:abstractNumId w:val="4"/>
  </w:num>
  <w:num w:numId="13">
    <w:abstractNumId w:val="1"/>
  </w:num>
  <w:num w:numId="14">
    <w:abstractNumId w:val="6"/>
  </w:num>
  <w:num w:numId="15">
    <w:abstractNumId w:val="19"/>
  </w:num>
  <w:num w:numId="16">
    <w:abstractNumId w:val="0"/>
  </w:num>
  <w:num w:numId="17">
    <w:abstractNumId w:val="2"/>
  </w:num>
  <w:num w:numId="18">
    <w:abstractNumId w:val="8"/>
  </w:num>
  <w:num w:numId="19">
    <w:abstractNumId w:val="5"/>
  </w:num>
  <w:num w:numId="2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14980"/>
    <w:rsid w:val="00022C19"/>
    <w:rsid w:val="00041F2E"/>
    <w:rsid w:val="0004218C"/>
    <w:rsid w:val="00053169"/>
    <w:rsid w:val="00056EFC"/>
    <w:rsid w:val="00057964"/>
    <w:rsid w:val="00060F41"/>
    <w:rsid w:val="0006182D"/>
    <w:rsid w:val="0006602A"/>
    <w:rsid w:val="00073C6F"/>
    <w:rsid w:val="00074DB2"/>
    <w:rsid w:val="00087EBD"/>
    <w:rsid w:val="00090909"/>
    <w:rsid w:val="0009309B"/>
    <w:rsid w:val="000934B2"/>
    <w:rsid w:val="00094379"/>
    <w:rsid w:val="000A2CB3"/>
    <w:rsid w:val="000D1AE3"/>
    <w:rsid w:val="000D7F5F"/>
    <w:rsid w:val="000E62B2"/>
    <w:rsid w:val="000F5CEF"/>
    <w:rsid w:val="00102F2C"/>
    <w:rsid w:val="0010487A"/>
    <w:rsid w:val="00116BA5"/>
    <w:rsid w:val="00120D81"/>
    <w:rsid w:val="00125DE1"/>
    <w:rsid w:val="00126509"/>
    <w:rsid w:val="00126FD5"/>
    <w:rsid w:val="00135E69"/>
    <w:rsid w:val="0014606F"/>
    <w:rsid w:val="00162157"/>
    <w:rsid w:val="00165920"/>
    <w:rsid w:val="0016640D"/>
    <w:rsid w:val="00166DA7"/>
    <w:rsid w:val="00183CF5"/>
    <w:rsid w:val="00183D76"/>
    <w:rsid w:val="00186711"/>
    <w:rsid w:val="00195586"/>
    <w:rsid w:val="00197C2A"/>
    <w:rsid w:val="001A2101"/>
    <w:rsid w:val="001A4B9D"/>
    <w:rsid w:val="001B4A28"/>
    <w:rsid w:val="001B602A"/>
    <w:rsid w:val="001C2A04"/>
    <w:rsid w:val="001C6D58"/>
    <w:rsid w:val="001D2860"/>
    <w:rsid w:val="001D729B"/>
    <w:rsid w:val="001F77A1"/>
    <w:rsid w:val="00200F78"/>
    <w:rsid w:val="002069C6"/>
    <w:rsid w:val="0021001D"/>
    <w:rsid w:val="00211220"/>
    <w:rsid w:val="002252AD"/>
    <w:rsid w:val="00225624"/>
    <w:rsid w:val="00245CC6"/>
    <w:rsid w:val="0024675A"/>
    <w:rsid w:val="002530D9"/>
    <w:rsid w:val="00271970"/>
    <w:rsid w:val="00277E09"/>
    <w:rsid w:val="00277FEB"/>
    <w:rsid w:val="002849AC"/>
    <w:rsid w:val="00290FB4"/>
    <w:rsid w:val="0029139F"/>
    <w:rsid w:val="002A507D"/>
    <w:rsid w:val="002A7721"/>
    <w:rsid w:val="002D0C1B"/>
    <w:rsid w:val="002D38CB"/>
    <w:rsid w:val="002D5395"/>
    <w:rsid w:val="002E3318"/>
    <w:rsid w:val="002E69A6"/>
    <w:rsid w:val="002F6135"/>
    <w:rsid w:val="00306EAF"/>
    <w:rsid w:val="00312533"/>
    <w:rsid w:val="003142A8"/>
    <w:rsid w:val="00316F09"/>
    <w:rsid w:val="003240DA"/>
    <w:rsid w:val="00333020"/>
    <w:rsid w:val="003372C7"/>
    <w:rsid w:val="00360E80"/>
    <w:rsid w:val="00361205"/>
    <w:rsid w:val="00364393"/>
    <w:rsid w:val="00364A5F"/>
    <w:rsid w:val="003749AC"/>
    <w:rsid w:val="00374FE5"/>
    <w:rsid w:val="003820A4"/>
    <w:rsid w:val="0038508B"/>
    <w:rsid w:val="00392691"/>
    <w:rsid w:val="00394887"/>
    <w:rsid w:val="00394E8F"/>
    <w:rsid w:val="00397591"/>
    <w:rsid w:val="003B4723"/>
    <w:rsid w:val="003D0DAB"/>
    <w:rsid w:val="003D5A31"/>
    <w:rsid w:val="003E6927"/>
    <w:rsid w:val="003F6F15"/>
    <w:rsid w:val="00401867"/>
    <w:rsid w:val="00431BC4"/>
    <w:rsid w:val="0043231E"/>
    <w:rsid w:val="0043306B"/>
    <w:rsid w:val="004550C9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1377"/>
    <w:rsid w:val="004B2314"/>
    <w:rsid w:val="004C3208"/>
    <w:rsid w:val="004C7723"/>
    <w:rsid w:val="004D6290"/>
    <w:rsid w:val="004E1B74"/>
    <w:rsid w:val="004E2B1C"/>
    <w:rsid w:val="004E3E86"/>
    <w:rsid w:val="004F18E1"/>
    <w:rsid w:val="004F616B"/>
    <w:rsid w:val="00501757"/>
    <w:rsid w:val="00513A6D"/>
    <w:rsid w:val="00517D91"/>
    <w:rsid w:val="00526FBE"/>
    <w:rsid w:val="0052781E"/>
    <w:rsid w:val="00535D53"/>
    <w:rsid w:val="00543F9F"/>
    <w:rsid w:val="00545823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270"/>
    <w:rsid w:val="00592D28"/>
    <w:rsid w:val="005949BA"/>
    <w:rsid w:val="005954B6"/>
    <w:rsid w:val="005A3E99"/>
    <w:rsid w:val="005B3A65"/>
    <w:rsid w:val="005C1BEC"/>
    <w:rsid w:val="005E05B1"/>
    <w:rsid w:val="005E10F2"/>
    <w:rsid w:val="005E1667"/>
    <w:rsid w:val="005E6007"/>
    <w:rsid w:val="005F187E"/>
    <w:rsid w:val="005F6287"/>
    <w:rsid w:val="00600343"/>
    <w:rsid w:val="00612104"/>
    <w:rsid w:val="00612541"/>
    <w:rsid w:val="00615E94"/>
    <w:rsid w:val="00627D27"/>
    <w:rsid w:val="00635447"/>
    <w:rsid w:val="00636141"/>
    <w:rsid w:val="00644749"/>
    <w:rsid w:val="00644F17"/>
    <w:rsid w:val="00646A99"/>
    <w:rsid w:val="006548A3"/>
    <w:rsid w:val="006577BD"/>
    <w:rsid w:val="006634D2"/>
    <w:rsid w:val="00663A8E"/>
    <w:rsid w:val="00666A9D"/>
    <w:rsid w:val="00672BA8"/>
    <w:rsid w:val="00676719"/>
    <w:rsid w:val="00680D9B"/>
    <w:rsid w:val="0068792C"/>
    <w:rsid w:val="00696671"/>
    <w:rsid w:val="006A2123"/>
    <w:rsid w:val="006A7CF1"/>
    <w:rsid w:val="006B308A"/>
    <w:rsid w:val="006B41A4"/>
    <w:rsid w:val="006B6E20"/>
    <w:rsid w:val="006C4568"/>
    <w:rsid w:val="006D4C87"/>
    <w:rsid w:val="006D518F"/>
    <w:rsid w:val="006D5C24"/>
    <w:rsid w:val="006D6A2A"/>
    <w:rsid w:val="006E17DA"/>
    <w:rsid w:val="006E34B2"/>
    <w:rsid w:val="006F0DB7"/>
    <w:rsid w:val="007038DF"/>
    <w:rsid w:val="00706C74"/>
    <w:rsid w:val="007135DD"/>
    <w:rsid w:val="00716AA0"/>
    <w:rsid w:val="007222FE"/>
    <w:rsid w:val="00722358"/>
    <w:rsid w:val="007319FA"/>
    <w:rsid w:val="00734654"/>
    <w:rsid w:val="0074567B"/>
    <w:rsid w:val="0077026B"/>
    <w:rsid w:val="00771929"/>
    <w:rsid w:val="007A008D"/>
    <w:rsid w:val="007A51D2"/>
    <w:rsid w:val="007B5A5E"/>
    <w:rsid w:val="007E00FD"/>
    <w:rsid w:val="007F230F"/>
    <w:rsid w:val="007F5152"/>
    <w:rsid w:val="007F5428"/>
    <w:rsid w:val="007F66B1"/>
    <w:rsid w:val="008029C7"/>
    <w:rsid w:val="00805126"/>
    <w:rsid w:val="0081082E"/>
    <w:rsid w:val="00821705"/>
    <w:rsid w:val="0083385A"/>
    <w:rsid w:val="0085134D"/>
    <w:rsid w:val="00861D01"/>
    <w:rsid w:val="008807BC"/>
    <w:rsid w:val="00880F41"/>
    <w:rsid w:val="0089047A"/>
    <w:rsid w:val="008930FE"/>
    <w:rsid w:val="0089580C"/>
    <w:rsid w:val="008A0434"/>
    <w:rsid w:val="008A0694"/>
    <w:rsid w:val="008A0798"/>
    <w:rsid w:val="008A2BF3"/>
    <w:rsid w:val="008A31C6"/>
    <w:rsid w:val="008C6446"/>
    <w:rsid w:val="008D05E6"/>
    <w:rsid w:val="008D4D0F"/>
    <w:rsid w:val="008E6361"/>
    <w:rsid w:val="008F2B3B"/>
    <w:rsid w:val="008F4F11"/>
    <w:rsid w:val="009018D6"/>
    <w:rsid w:val="0090637A"/>
    <w:rsid w:val="0090656C"/>
    <w:rsid w:val="00926205"/>
    <w:rsid w:val="00927458"/>
    <w:rsid w:val="00931B21"/>
    <w:rsid w:val="00933192"/>
    <w:rsid w:val="00936350"/>
    <w:rsid w:val="00940D9B"/>
    <w:rsid w:val="009414C9"/>
    <w:rsid w:val="0094501B"/>
    <w:rsid w:val="00950D9E"/>
    <w:rsid w:val="00961AB0"/>
    <w:rsid w:val="009625A4"/>
    <w:rsid w:val="00971A12"/>
    <w:rsid w:val="00972C86"/>
    <w:rsid w:val="00981E3D"/>
    <w:rsid w:val="00984B3F"/>
    <w:rsid w:val="0098637E"/>
    <w:rsid w:val="00992836"/>
    <w:rsid w:val="009941B7"/>
    <w:rsid w:val="00996576"/>
    <w:rsid w:val="009A0651"/>
    <w:rsid w:val="009B3E2B"/>
    <w:rsid w:val="009B5F36"/>
    <w:rsid w:val="009C74D1"/>
    <w:rsid w:val="009D07C7"/>
    <w:rsid w:val="009D07CB"/>
    <w:rsid w:val="009D0B0F"/>
    <w:rsid w:val="009F2BA3"/>
    <w:rsid w:val="00A04FBD"/>
    <w:rsid w:val="00A1267B"/>
    <w:rsid w:val="00A14EF7"/>
    <w:rsid w:val="00A2244E"/>
    <w:rsid w:val="00A2262F"/>
    <w:rsid w:val="00A264CA"/>
    <w:rsid w:val="00A33117"/>
    <w:rsid w:val="00A43987"/>
    <w:rsid w:val="00A45B27"/>
    <w:rsid w:val="00A50EC6"/>
    <w:rsid w:val="00A52026"/>
    <w:rsid w:val="00A538B0"/>
    <w:rsid w:val="00A61106"/>
    <w:rsid w:val="00A65908"/>
    <w:rsid w:val="00A714B1"/>
    <w:rsid w:val="00A8204F"/>
    <w:rsid w:val="00A87BE4"/>
    <w:rsid w:val="00A90000"/>
    <w:rsid w:val="00A90A97"/>
    <w:rsid w:val="00AB3D96"/>
    <w:rsid w:val="00AE2C42"/>
    <w:rsid w:val="00AE4281"/>
    <w:rsid w:val="00AE4C28"/>
    <w:rsid w:val="00AE7FD5"/>
    <w:rsid w:val="00AF4CCD"/>
    <w:rsid w:val="00B0077A"/>
    <w:rsid w:val="00B05D33"/>
    <w:rsid w:val="00B17B3F"/>
    <w:rsid w:val="00B222FF"/>
    <w:rsid w:val="00B23AA6"/>
    <w:rsid w:val="00B2766E"/>
    <w:rsid w:val="00B3209F"/>
    <w:rsid w:val="00B32BF0"/>
    <w:rsid w:val="00B51CA9"/>
    <w:rsid w:val="00B54504"/>
    <w:rsid w:val="00B5498B"/>
    <w:rsid w:val="00B55330"/>
    <w:rsid w:val="00B603B3"/>
    <w:rsid w:val="00B60658"/>
    <w:rsid w:val="00B763DB"/>
    <w:rsid w:val="00B769D6"/>
    <w:rsid w:val="00B9105A"/>
    <w:rsid w:val="00B92AA4"/>
    <w:rsid w:val="00B9551F"/>
    <w:rsid w:val="00B95EB1"/>
    <w:rsid w:val="00BA2AF4"/>
    <w:rsid w:val="00BA2DA2"/>
    <w:rsid w:val="00BB2B39"/>
    <w:rsid w:val="00BC227E"/>
    <w:rsid w:val="00BC31EC"/>
    <w:rsid w:val="00BC6723"/>
    <w:rsid w:val="00BE36D0"/>
    <w:rsid w:val="00BF05FD"/>
    <w:rsid w:val="00BF5322"/>
    <w:rsid w:val="00BF7C23"/>
    <w:rsid w:val="00C0070F"/>
    <w:rsid w:val="00C01C21"/>
    <w:rsid w:val="00C166D3"/>
    <w:rsid w:val="00C178B4"/>
    <w:rsid w:val="00C27DE6"/>
    <w:rsid w:val="00C37667"/>
    <w:rsid w:val="00C41464"/>
    <w:rsid w:val="00C576B9"/>
    <w:rsid w:val="00C65331"/>
    <w:rsid w:val="00C70279"/>
    <w:rsid w:val="00C71277"/>
    <w:rsid w:val="00C83D47"/>
    <w:rsid w:val="00C83FA7"/>
    <w:rsid w:val="00C87361"/>
    <w:rsid w:val="00C8738A"/>
    <w:rsid w:val="00CB1802"/>
    <w:rsid w:val="00CB2580"/>
    <w:rsid w:val="00CC5ED4"/>
    <w:rsid w:val="00CD1628"/>
    <w:rsid w:val="00D06339"/>
    <w:rsid w:val="00D2647C"/>
    <w:rsid w:val="00D304BE"/>
    <w:rsid w:val="00D304CE"/>
    <w:rsid w:val="00D31F46"/>
    <w:rsid w:val="00D33D19"/>
    <w:rsid w:val="00D40161"/>
    <w:rsid w:val="00D40162"/>
    <w:rsid w:val="00D711AD"/>
    <w:rsid w:val="00DA721D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07DFE"/>
    <w:rsid w:val="00E151CA"/>
    <w:rsid w:val="00E15353"/>
    <w:rsid w:val="00E170DD"/>
    <w:rsid w:val="00E20676"/>
    <w:rsid w:val="00E25F81"/>
    <w:rsid w:val="00E32F6C"/>
    <w:rsid w:val="00E33AC3"/>
    <w:rsid w:val="00E4054C"/>
    <w:rsid w:val="00E475F4"/>
    <w:rsid w:val="00E53EFA"/>
    <w:rsid w:val="00E6005E"/>
    <w:rsid w:val="00E607C3"/>
    <w:rsid w:val="00E762C8"/>
    <w:rsid w:val="00E7686C"/>
    <w:rsid w:val="00E82798"/>
    <w:rsid w:val="00EB14D3"/>
    <w:rsid w:val="00EC0B4F"/>
    <w:rsid w:val="00EC0EC1"/>
    <w:rsid w:val="00ED0F92"/>
    <w:rsid w:val="00ED5B83"/>
    <w:rsid w:val="00EE0B95"/>
    <w:rsid w:val="00EF1076"/>
    <w:rsid w:val="00EF250A"/>
    <w:rsid w:val="00F10138"/>
    <w:rsid w:val="00F35905"/>
    <w:rsid w:val="00F373CE"/>
    <w:rsid w:val="00F44183"/>
    <w:rsid w:val="00F70041"/>
    <w:rsid w:val="00F723B2"/>
    <w:rsid w:val="00F9020F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E42FC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BE4CA"/>
  <w15:docId w15:val="{3CA74411-7B1C-45E8-B55F-BE107EB5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5A3E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32018-A70B-446A-ABD1-92DD1F26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Radek Meluzin</cp:lastModifiedBy>
  <cp:revision>3</cp:revision>
  <dcterms:created xsi:type="dcterms:W3CDTF">2017-09-06T14:14:00Z</dcterms:created>
  <dcterms:modified xsi:type="dcterms:W3CDTF">2017-11-13T13:49:00Z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